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F6" w:rsidRPr="00226358" w:rsidRDefault="00F236F6" w:rsidP="0022635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236F6" w:rsidRPr="00F236F6" w:rsidRDefault="00F236F6" w:rsidP="00F2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F236F6" w:rsidRPr="00F236F6" w:rsidRDefault="00F236F6" w:rsidP="00F2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F236F6" w:rsidRPr="00F236F6" w:rsidTr="000A701F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0912-7LEK-F-15-Ef</w:t>
            </w:r>
          </w:p>
        </w:tc>
      </w:tr>
      <w:tr w:rsidR="00F236F6" w:rsidRPr="00F236F6" w:rsidTr="000A701F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F236F6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60561E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Hemostaza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  <w:t>tromboza</w:t>
            </w:r>
            <w:proofErr w:type="spellEnd"/>
          </w:p>
        </w:tc>
      </w:tr>
      <w:tr w:rsidR="00F236F6" w:rsidRPr="00F236F6" w:rsidTr="000A701F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60561E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 w:eastAsia="ar-SA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Hemostasis and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thromosis</w:t>
            </w:r>
            <w:proofErr w:type="spellEnd"/>
          </w:p>
        </w:tc>
      </w:tr>
    </w:tbl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F236F6" w:rsidRPr="00F236F6" w:rsidTr="000A701F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8E19C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Polewczyk</w:t>
            </w:r>
            <w:proofErr w:type="spellEnd"/>
            <w:r w:rsidR="00075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="00075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Prof.</w:t>
            </w:r>
            <w:proofErr w:type="spellEnd"/>
            <w:r w:rsidR="00075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UJK</w:t>
            </w:r>
          </w:p>
        </w:tc>
      </w:tr>
      <w:tr w:rsidR="00F236F6" w:rsidRPr="00F236F6" w:rsidTr="000A701F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075772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apolewczyk@ujk.edu.pl</w:t>
            </w:r>
          </w:p>
        </w:tc>
      </w:tr>
    </w:tbl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236F6" w:rsidRPr="00F236F6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F236F6" w:rsidRPr="00F236F6" w:rsidTr="000A701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226358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F236F6"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Anatomy, physiology, pathophysiology</w:t>
            </w:r>
          </w:p>
        </w:tc>
      </w:tr>
    </w:tbl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F236F6" w:rsidRPr="00F236F6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Lecture- 15</w:t>
            </w:r>
          </w:p>
        </w:tc>
      </w:tr>
      <w:tr w:rsidR="00F236F6" w:rsidRPr="00F236F6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 didactic rooms of the UJK</w:t>
            </w:r>
          </w:p>
        </w:tc>
      </w:tr>
      <w:tr w:rsidR="00F236F6" w:rsidRPr="00F236F6" w:rsidTr="000A701F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F236F6" w:rsidRPr="00F236F6" w:rsidTr="000A701F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conversation lecture, </w:t>
            </w:r>
            <w:r w:rsidRPr="00F236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discussion, </w:t>
            </w: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case study in natural conditions</w:t>
            </w:r>
          </w:p>
        </w:tc>
      </w:tr>
      <w:tr w:rsidR="00F236F6" w:rsidRPr="00F236F6" w:rsidTr="000A701F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F236F6" w:rsidRDefault="00F236F6" w:rsidP="006056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Ziad</w:t>
            </w:r>
            <w:proofErr w:type="spellEnd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Issa</w:t>
            </w:r>
            <w:proofErr w:type="spellEnd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, John M. Miller, Douglas P. </w:t>
            </w:r>
            <w:proofErr w:type="spellStart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Zipes.</w:t>
            </w:r>
            <w:r w:rsidR="0060561E">
              <w:rPr>
                <w:rFonts w:ascii="Times New Roman" w:hAnsi="Times New Roman" w:cs="Times New Roman"/>
                <w:sz w:val="20"/>
                <w:szCs w:val="20"/>
              </w:rPr>
              <w:t>hemostasis</w:t>
            </w:r>
            <w:proofErr w:type="spellEnd"/>
            <w:r w:rsidR="0060561E">
              <w:rPr>
                <w:rFonts w:ascii="Times New Roman" w:hAnsi="Times New Roman" w:cs="Times New Roman"/>
                <w:sz w:val="20"/>
                <w:szCs w:val="20"/>
              </w:rPr>
              <w:t>. Thrombosis.</w:t>
            </w: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 A companion to </w:t>
            </w:r>
            <w:proofErr w:type="spellStart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Beaunwald's</w:t>
            </w:r>
            <w:proofErr w:type="spellEnd"/>
            <w:r w:rsidRPr="00F236F6">
              <w:rPr>
                <w:rFonts w:ascii="Times New Roman" w:hAnsi="Times New Roman" w:cs="Times New Roman"/>
                <w:sz w:val="20"/>
                <w:szCs w:val="20"/>
              </w:rPr>
              <w:t xml:space="preserve"> Heart Disease. ISBN: 978-1-4557-1274-8  </w:t>
            </w:r>
            <w:r w:rsidRPr="00F236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236F6" w:rsidRPr="00F236F6" w:rsidTr="000A701F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6" w:rsidRPr="00F236F6" w:rsidRDefault="00F236F6" w:rsidP="00F236F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6" w:rsidRPr="008E19CF" w:rsidRDefault="00AE1CAC" w:rsidP="008E19CF">
            <w:pPr>
              <w:pStyle w:val="Akapitzlist"/>
              <w:numPr>
                <w:ilvl w:val="0"/>
                <w:numId w:val="4"/>
              </w:numPr>
              <w:snapToGrid w:val="0"/>
              <w:spacing w:line="240" w:lineRule="auto"/>
              <w:ind w:left="289" w:hanging="289"/>
              <w:rPr>
                <w:rFonts w:eastAsia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eastAsia="Times New Roman" w:cs="Times New Roman"/>
                <w:sz w:val="20"/>
                <w:szCs w:val="20"/>
                <w:lang w:val="en-GB" w:eastAsia="ar-SA"/>
              </w:rPr>
              <w:t xml:space="preserve">HEMOSTASIS AND THROMBOSIS: BASIC PRINCIPLES AND CLINICAL </w:t>
            </w:r>
            <w:r w:rsidRPr="008E19CF"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PRACTICE </w:t>
            </w:r>
            <w:r w:rsidRPr="008E19C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Robert W. Colman Victor J. </w:t>
            </w:r>
            <w:proofErr w:type="spellStart"/>
            <w:r w:rsidRPr="008E19C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Marder</w:t>
            </w:r>
            <w:proofErr w:type="spellEnd"/>
            <w:r w:rsidRPr="008E19CF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Alexander W. WILLIAMS &amp; WILKINS,2005</w:t>
            </w:r>
          </w:p>
        </w:tc>
      </w:tr>
    </w:tbl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236F6" w:rsidRPr="00F236F6" w:rsidTr="000A701F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6F6" w:rsidRPr="00075772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5358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</w:t>
            </w:r>
            <w:r w:rsidR="005358C0" w:rsidRPr="005358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lecture</w:t>
            </w:r>
            <w:r w:rsidRPr="00F236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075772" w:rsidRPr="00F236F6" w:rsidRDefault="00075772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:rsidR="00F236F6" w:rsidRPr="00F236F6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 acquisition of knowledge</w:t>
            </w:r>
            <w:r w:rsidR="00AE1CA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concerning the arterial thrombosis and embolism</w:t>
            </w:r>
          </w:p>
          <w:p w:rsidR="00F236F6" w:rsidRPr="00F236F6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C2 acquisition of knowledge concerning the application of the treatment of arrhythmia using ablation </w:t>
            </w:r>
          </w:p>
          <w:p w:rsidR="00F236F6" w:rsidRPr="00F236F6" w:rsidRDefault="00F236F6" w:rsidP="00F236F6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 acquisition of skills of basic interpretation of electrophysiological examinations</w:t>
            </w:r>
            <w:r w:rsidRPr="00F236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F236F6" w:rsidRPr="00F236F6" w:rsidTr="000A701F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6F6" w:rsidRPr="00075772" w:rsidRDefault="00F236F6" w:rsidP="00F236F6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F236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8E19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F236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075772" w:rsidRDefault="00075772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:rsidR="00D04CE1" w:rsidRDefault="00D04CE1" w:rsidP="00075772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  <w:p w:rsidR="00D04CE1" w:rsidRPr="005358C0" w:rsidRDefault="00D04CE1" w:rsidP="00D04CE1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Lecture 1 </w:t>
            </w:r>
            <w:r w:rsidR="00582A05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0561E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Patophysiology</w:t>
            </w:r>
            <w:proofErr w:type="spellEnd"/>
            <w:r w:rsidR="0060561E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arterial thrombosis</w:t>
            </w:r>
            <w:r w:rsidR="00AD3210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embolism</w:t>
            </w:r>
            <w:r w:rsidR="0060561E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D04CE1" w:rsidRPr="005358C0" w:rsidRDefault="0060561E" w:rsidP="00D04CE1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Lecture</w:t>
            </w:r>
            <w:r w:rsidR="00D04CE1"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 </w:t>
            </w:r>
            <w:r w:rsidRPr="00535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Vein th</w:t>
            </w:r>
            <w:r w:rsidR="008A2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rombosis and pulmonary embolism</w:t>
            </w:r>
          </w:p>
          <w:p w:rsidR="0060561E" w:rsidRPr="005358C0" w:rsidRDefault="0060561E" w:rsidP="0060561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358C0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r w:rsidR="00D04CE1" w:rsidRPr="005358C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5358C0">
              <w:rPr>
                <w:rFonts w:ascii="Times New Roman" w:hAnsi="Times New Roman" w:cs="Times New Roman"/>
                <w:sz w:val="20"/>
                <w:szCs w:val="20"/>
              </w:rPr>
              <w:t>Pathophysiology, diagnosis and treatment of disseminated intravascular coagulation-</w:t>
            </w:r>
          </w:p>
          <w:p w:rsidR="0060561E" w:rsidRPr="008E19CF" w:rsidRDefault="0060561E" w:rsidP="0060561E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16DC" w:rsidRPr="008E19CF" w:rsidRDefault="0060561E" w:rsidP="00F236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  <w:r w:rsidR="00AD3210"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  <w:r w:rsidR="00AD3210"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Clinical anatomy of the heart and brain vessels</w:t>
            </w:r>
          </w:p>
          <w:p w:rsidR="00F236F6" w:rsidRPr="008E19CF" w:rsidRDefault="00AD3210" w:rsidP="00F236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Mechanism of the formation of the thrombus in the heart</w:t>
            </w:r>
          </w:p>
          <w:p w:rsidR="00F236F6" w:rsidRPr="008E19CF" w:rsidRDefault="00AD3210" w:rsidP="00F236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</w:t>
            </w: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Factors influenced the formation of the thrombus in the arteries and veins</w:t>
            </w:r>
          </w:p>
          <w:p w:rsidR="00F236F6" w:rsidRPr="00F236F6" w:rsidRDefault="00F236F6" w:rsidP="00AD32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</w:t>
            </w:r>
            <w:r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  <w:r w:rsidR="00AD3210" w:rsidRPr="008E19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Pathophysiology of the disseminated intravascular coagulation</w:t>
            </w:r>
          </w:p>
        </w:tc>
      </w:tr>
    </w:tbl>
    <w:p w:rsidR="00226358" w:rsidRPr="00226358" w:rsidRDefault="00226358" w:rsidP="00226358">
      <w:p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</w:p>
    <w:p w:rsidR="00F236F6" w:rsidRPr="00F8099F" w:rsidRDefault="00F236F6" w:rsidP="00F236F6">
      <w:pPr>
        <w:pStyle w:val="Akapitzlist"/>
        <w:numPr>
          <w:ilvl w:val="1"/>
          <w:numId w:val="1"/>
        </w:numPr>
        <w:spacing w:line="240" w:lineRule="auto"/>
        <w:rPr>
          <w:rFonts w:eastAsia="Times New Roman" w:cs="Times New Roman"/>
          <w:sz w:val="24"/>
          <w:szCs w:val="24"/>
          <w:lang w:val="en-GB" w:eastAsia="ar-SA"/>
        </w:rPr>
      </w:pPr>
      <w:r w:rsidRPr="00F8099F">
        <w:rPr>
          <w:rFonts w:cs="Times New Roman"/>
          <w:b/>
          <w:bCs/>
          <w:color w:val="000000"/>
          <w:sz w:val="20"/>
          <w:szCs w:val="20"/>
          <w:lang w:val="en-GB"/>
        </w:rPr>
        <w:lastRenderedPageBreak/>
        <w:t>Education outcomes in the discipline</w:t>
      </w:r>
    </w:p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F236F6" w:rsidRPr="00F236F6" w:rsidTr="000A701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F6" w:rsidRPr="00F236F6" w:rsidRDefault="00F236F6" w:rsidP="00F236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236F6" w:rsidRPr="00F236F6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F236F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226358" w:rsidRPr="00226358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226358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236F6" w:rsidRPr="00F236F6" w:rsidTr="008E19CF">
        <w:trPr>
          <w:trHeight w:val="833"/>
        </w:trPr>
        <w:tc>
          <w:tcPr>
            <w:tcW w:w="794" w:type="dxa"/>
          </w:tcPr>
          <w:p w:rsidR="00F236F6" w:rsidRPr="00226358" w:rsidRDefault="00F236F6" w:rsidP="0022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45" w:type="dxa"/>
          </w:tcPr>
          <w:p w:rsidR="00F236F6" w:rsidRPr="00F236F6" w:rsidRDefault="00F236F6" w:rsidP="00F236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basic principles of stimulation and conduction in the nervous system and higher nervous functions, as well as physiology of striated and smooth muscles and functions of blood; </w:t>
            </w:r>
          </w:p>
        </w:tc>
        <w:tc>
          <w:tcPr>
            <w:tcW w:w="1842" w:type="dxa"/>
            <w:vAlign w:val="center"/>
          </w:tcPr>
          <w:p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B.W20.</w:t>
            </w:r>
          </w:p>
        </w:tc>
      </w:tr>
      <w:tr w:rsidR="00F236F6" w:rsidRPr="00F236F6" w:rsidTr="00554394">
        <w:trPr>
          <w:trHeight w:val="284"/>
        </w:trPr>
        <w:tc>
          <w:tcPr>
            <w:tcW w:w="794" w:type="dxa"/>
          </w:tcPr>
          <w:p w:rsidR="00F236F6" w:rsidRPr="00F236F6" w:rsidRDefault="00F236F6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45" w:type="dxa"/>
          </w:tcPr>
          <w:p w:rsidR="00F236F6" w:rsidRPr="00F236F6" w:rsidRDefault="00F236F6" w:rsidP="00F236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>the functions and mechanisms of regulation of all organs and systems o</w:t>
            </w:r>
            <w:r w:rsidR="00226358">
              <w:rPr>
                <w:rFonts w:ascii="Times New Roman" w:eastAsia="Calibri" w:hAnsi="Times New Roman" w:cs="Times New Roman"/>
                <w:sz w:val="20"/>
                <w:szCs w:val="20"/>
              </w:rPr>
              <w:t>f the human body, including the</w:t>
            </w:r>
            <w:r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circulatory, respiratory, digestive, and urinary systems as well as skins and understands the dependence between them;</w:t>
            </w:r>
          </w:p>
        </w:tc>
        <w:tc>
          <w:tcPr>
            <w:tcW w:w="1842" w:type="dxa"/>
            <w:vAlign w:val="center"/>
          </w:tcPr>
          <w:p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B.W21.</w:t>
            </w:r>
          </w:p>
        </w:tc>
      </w:tr>
      <w:tr w:rsidR="00F236F6" w:rsidRPr="00F236F6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226358" w:rsidRPr="0022635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22635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F236F6" w:rsidRPr="00F236F6" w:rsidTr="00CD57F7">
        <w:trPr>
          <w:trHeight w:val="284"/>
        </w:trPr>
        <w:tc>
          <w:tcPr>
            <w:tcW w:w="794" w:type="dxa"/>
          </w:tcPr>
          <w:p w:rsidR="00F236F6" w:rsidRPr="00F236F6" w:rsidRDefault="00226358" w:rsidP="00F2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45" w:type="dxa"/>
          </w:tcPr>
          <w:p w:rsidR="00F236F6" w:rsidRPr="00F236F6" w:rsidRDefault="00226358" w:rsidP="00F236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perform</w:t>
            </w:r>
            <w:r w:rsidR="00F236F6"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simple function tests evaluating the human body as a system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 regulation (stress tests) and interpret</w:t>
            </w:r>
            <w:r w:rsidR="00F236F6" w:rsidRPr="00F23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figures on the basic physiological variables;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226358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B.U7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236F6" w:rsidRDefault="00F236F6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236F6" w:rsidRPr="00F236F6" w:rsidTr="000A701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Teaching </w:t>
            </w:r>
          </w:p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8E19CF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075772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226358" w:rsidP="002263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075772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236F6" w:rsidRPr="00F236F6" w:rsidTr="000A701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582A05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8E19C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6F6" w:rsidRPr="008E19CF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:rsidR="00F236F6" w:rsidRDefault="00F236F6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226358" w:rsidRPr="00226358" w:rsidRDefault="00226358" w:rsidP="002263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F236F6" w:rsidRPr="00F236F6" w:rsidTr="000A70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F236F6" w:rsidRPr="00F236F6" w:rsidTr="000A701F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236F6" w:rsidRPr="00F236F6" w:rsidTr="000A701F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6F6" w:rsidRPr="00F236F6" w:rsidRDefault="00F236F6" w:rsidP="00F236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61%-68%</w:t>
            </w:r>
          </w:p>
        </w:tc>
      </w:tr>
      <w:tr w:rsidR="00F236F6" w:rsidRPr="00F236F6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Learning programme content on the basic level, answers systematized, requires assistance from the teacher.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69%-76%</w:t>
            </w:r>
          </w:p>
        </w:tc>
      </w:tr>
      <w:tr w:rsidR="00F236F6" w:rsidRPr="00F236F6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Learning programme content on the basic level, answers systematized, independent.</w:t>
            </w:r>
          </w:p>
          <w:p w:rsidR="00F236F6" w:rsidRPr="00F236F6" w:rsidRDefault="00F236F6" w:rsidP="00F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Solving of problems in typical situations. </w:t>
            </w:r>
            <w:r w:rsidR="009464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77%-84%</w:t>
            </w:r>
          </w:p>
        </w:tc>
      </w:tr>
      <w:tr w:rsidR="00F236F6" w:rsidRPr="00F236F6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hAnsi="Times New Roman" w:cs="Times New Roman"/>
                <w:sz w:val="20"/>
                <w:szCs w:val="20"/>
              </w:rPr>
              <w:t>The scope of presented knowledge exceeds the basic level based on the supplementary literature provided. Solving of problems in new complex situations</w:t>
            </w:r>
            <w:r w:rsidR="009464C3">
              <w:rPr>
                <w:rFonts w:ascii="Times New Roman" w:hAnsi="Times New Roman" w:cs="Times New Roman"/>
                <w:sz w:val="20"/>
                <w:szCs w:val="20"/>
              </w:rPr>
              <w:t xml:space="preserve"> 85%-92%</w:t>
            </w:r>
          </w:p>
        </w:tc>
      </w:tr>
      <w:tr w:rsidR="00F236F6" w:rsidRPr="00F236F6" w:rsidTr="000A701F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6" w:rsidRPr="00F236F6" w:rsidRDefault="00F236F6" w:rsidP="00F236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F6" w:rsidRPr="00F236F6" w:rsidRDefault="00F236F6" w:rsidP="00F236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236F6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scope of presented knowledge exceeds the basic level based on independently acquired scientific sources of information</w:t>
            </w:r>
            <w:r w:rsidR="009464C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93%-100%</w:t>
            </w:r>
          </w:p>
        </w:tc>
      </w:tr>
    </w:tbl>
    <w:p w:rsidR="009464C3" w:rsidRPr="009464C3" w:rsidRDefault="001240F3" w:rsidP="009464C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tooltip="&quot;thresholds&quot; po polsku" w:history="1">
        <w:r w:rsidR="009464C3" w:rsidRPr="009464C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9464C3" w:rsidRPr="009464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358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358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358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358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358" w:rsidRPr="009464C3" w:rsidRDefault="00226358" w:rsidP="00F2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6F6" w:rsidRPr="00F236F6" w:rsidRDefault="00F236F6" w:rsidP="00F236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F236F6" w:rsidRPr="00F236F6" w:rsidTr="000A701F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6F6" w:rsidRPr="00F236F6" w:rsidRDefault="00F236F6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4A34BF" w:rsidRPr="00F236F6" w:rsidTr="008602A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4A34BF" w:rsidRPr="00F236F6" w:rsidRDefault="004A34BF" w:rsidP="00F2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4A34BF" w:rsidRPr="00F236F6" w:rsidTr="00E10C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4A34BF" w:rsidRPr="00F236F6" w:rsidTr="00F6177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4A34BF" w:rsidRPr="00F236F6" w:rsidTr="00B3569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2737F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B1681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644E5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4A34BF" w:rsidRPr="00F236F6" w:rsidTr="00F157E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4A34BF" w:rsidRPr="00F236F6" w:rsidTr="001F09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AC492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503A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3E05B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9E2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A34BF" w:rsidRPr="00F236F6" w:rsidTr="008F1D1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4A34BF" w:rsidRPr="00F236F6" w:rsidTr="00FC41C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A34BF" w:rsidRPr="00F236F6" w:rsidRDefault="004A34BF" w:rsidP="00F236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F236F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4BF" w:rsidRPr="00F236F6" w:rsidRDefault="004A34BF" w:rsidP="004A34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F236F6" w:rsidRPr="00F236F6" w:rsidRDefault="00F236F6" w:rsidP="00F236F6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F236F6" w:rsidRPr="00F236F6" w:rsidRDefault="00F236F6" w:rsidP="00F236F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236F6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F236F6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F236F6" w:rsidRPr="00F236F6" w:rsidRDefault="00F236F6" w:rsidP="00F236F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236F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AE6290" w:rsidRDefault="00F236F6" w:rsidP="00F236F6">
      <w:r w:rsidRPr="00F236F6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</w:t>
      </w:r>
    </w:p>
    <w:sectPr w:rsidR="00AE6290" w:rsidSect="00047C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F3" w:rsidRDefault="001240F3" w:rsidP="00226358">
      <w:pPr>
        <w:spacing w:after="0" w:line="240" w:lineRule="auto"/>
      </w:pPr>
      <w:r>
        <w:separator/>
      </w:r>
    </w:p>
  </w:endnote>
  <w:endnote w:type="continuationSeparator" w:id="0">
    <w:p w:rsidR="001240F3" w:rsidRDefault="001240F3" w:rsidP="002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F3" w:rsidRDefault="001240F3" w:rsidP="00226358">
      <w:pPr>
        <w:spacing w:after="0" w:line="240" w:lineRule="auto"/>
      </w:pPr>
      <w:r>
        <w:separator/>
      </w:r>
    </w:p>
  </w:footnote>
  <w:footnote w:type="continuationSeparator" w:id="0">
    <w:p w:rsidR="001240F3" w:rsidRDefault="001240F3" w:rsidP="002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F213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E96474A"/>
    <w:multiLevelType w:val="hybridMultilevel"/>
    <w:tmpl w:val="A8EC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F6"/>
    <w:rsid w:val="0000728D"/>
    <w:rsid w:val="00047C6F"/>
    <w:rsid w:val="000712E6"/>
    <w:rsid w:val="00075772"/>
    <w:rsid w:val="001240F3"/>
    <w:rsid w:val="00226358"/>
    <w:rsid w:val="004A34BF"/>
    <w:rsid w:val="005358C0"/>
    <w:rsid w:val="00564130"/>
    <w:rsid w:val="00582A05"/>
    <w:rsid w:val="005902AF"/>
    <w:rsid w:val="0060561E"/>
    <w:rsid w:val="008A2290"/>
    <w:rsid w:val="008E19CF"/>
    <w:rsid w:val="009464C3"/>
    <w:rsid w:val="009B137D"/>
    <w:rsid w:val="00A55713"/>
    <w:rsid w:val="00AD3210"/>
    <w:rsid w:val="00AE1CAC"/>
    <w:rsid w:val="00AE6290"/>
    <w:rsid w:val="00D04CE1"/>
    <w:rsid w:val="00E051C1"/>
    <w:rsid w:val="00E116DC"/>
    <w:rsid w:val="00F2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F07F"/>
  <w15:docId w15:val="{0C7A3407-ECF5-4308-8DAF-905C0BA3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C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F6"/>
    <w:pPr>
      <w:spacing w:after="0"/>
      <w:ind w:left="720"/>
      <w:contextualSpacing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2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358"/>
  </w:style>
  <w:style w:type="paragraph" w:styleId="Stopka">
    <w:name w:val="footer"/>
    <w:basedOn w:val="Normalny"/>
    <w:link w:val="StopkaZnak"/>
    <w:uiPriority w:val="99"/>
    <w:unhideWhenUsed/>
    <w:rsid w:val="0022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Emilia Kotlarz</cp:lastModifiedBy>
  <cp:revision>4</cp:revision>
  <dcterms:created xsi:type="dcterms:W3CDTF">2017-11-21T13:28:00Z</dcterms:created>
  <dcterms:modified xsi:type="dcterms:W3CDTF">2019-08-23T07:58:00Z</dcterms:modified>
</cp:coreProperties>
</file>